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"/>
        <w:jc w:val="center"/>
      </w:pPr>
      <w:r>
        <w:rPr>
          <w:rFonts w:ascii="Arial" w:hAnsi="Arial"/>
          <w:b/>
          <w:sz w:val="36"/>
        </w:rPr>
        <w:t>MEHBOOB ALI</w:t>
      </w:r>
    </w:p>
    <w:p>
      <w:pPr>
        <w:spacing w:after="8"/>
        <w:jc w:val="center"/>
      </w:pPr>
      <w:r>
        <w:rPr>
          <w:rFonts w:ascii="Arial" w:hAnsi="Arial"/>
          <w:b/>
          <w:color w:val="373737"/>
          <w:sz w:val="20"/>
        </w:rPr>
        <w:t>Principal Backend / Platform Engineer | Ruby on Rails | SaaS Architecture</w:t>
      </w:r>
    </w:p>
    <w:p>
      <w:pPr>
        <w:spacing w:after="60"/>
        <w:jc w:val="center"/>
      </w:pPr>
      <w:r>
        <w:rPr>
          <w:rFonts w:ascii="Arial" w:hAnsi="Arial"/>
          <w:color w:val="464646"/>
          <w:sz w:val="17"/>
        </w:rPr>
        <w:t>Lahore, Pakistan | imehboobali@outlook.com | linkedin.com/in/mehboobali98 | github.com/mehboobali98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PROFESSIONAL SUMMARY</w:t>
      </w:r>
    </w:p>
    <w:p>
      <w:pPr>
        <w:spacing w:after="30" w:line="240" w:lineRule="auto"/>
      </w:pPr>
      <w:r>
        <w:rPr>
          <w:rFonts w:ascii="Arial" w:hAnsi="Arial"/>
          <w:sz w:val="18"/>
        </w:rPr>
        <w:t>Principal Software Engineer with 5+ years building and scaling multi-tenant SaaS products, primarily in Ruby on Rails. Hands-on backend and platform engineer with experience in workflow runtimes, high-volume synchronization, cloud and device integrations, graph-style relationship models, API design, and performance tuning. Led engineering teams of up to 8 while staying directly involved in architecture and core implementation.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TECHNICAL SKILLS</w:t>
      </w:r>
    </w:p>
    <w:p>
      <w:pPr>
        <w:spacing w:after="17" w:line="240" w:lineRule="auto"/>
      </w:pPr>
      <w:r>
        <w:rPr>
          <w:rFonts w:ascii="Arial" w:hAnsi="Arial"/>
          <w:b/>
          <w:sz w:val="17"/>
        </w:rPr>
        <w:t xml:space="preserve">Languages: </w:t>
      </w:r>
      <w:r>
        <w:rPr>
          <w:rFonts w:ascii="Arial" w:hAnsi="Arial"/>
          <w:sz w:val="17"/>
        </w:rPr>
        <w:t>Ruby, Go, JavaScript, SQL</w:t>
      </w:r>
    </w:p>
    <w:p>
      <w:pPr>
        <w:spacing w:after="17" w:line="240" w:lineRule="auto"/>
      </w:pPr>
      <w:r>
        <w:rPr>
          <w:rFonts w:ascii="Arial" w:hAnsi="Arial"/>
          <w:b/>
          <w:sz w:val="17"/>
        </w:rPr>
        <w:t xml:space="preserve">Frameworks: </w:t>
      </w:r>
      <w:r>
        <w:rPr>
          <w:rFonts w:ascii="Arial" w:hAnsi="Arial"/>
          <w:sz w:val="17"/>
        </w:rPr>
        <w:t>Ruby on Rails, ActiveRecord, React</w:t>
      </w:r>
    </w:p>
    <w:p>
      <w:pPr>
        <w:spacing w:after="17" w:line="240" w:lineRule="auto"/>
      </w:pPr>
      <w:r>
        <w:rPr>
          <w:rFonts w:ascii="Arial" w:hAnsi="Arial"/>
          <w:b/>
          <w:sz w:val="17"/>
        </w:rPr>
        <w:t xml:space="preserve">Backend / Platform: </w:t>
      </w:r>
      <w:r>
        <w:rPr>
          <w:rFonts w:ascii="Arial" w:hAnsi="Arial"/>
          <w:sz w:val="17"/>
        </w:rPr>
        <w:t>System design, REST APIs, workflow orchestration, data modeling, multi-tenant SaaS, synchronization, caching, batching, query optimization</w:t>
      </w:r>
    </w:p>
    <w:p>
      <w:pPr>
        <w:spacing w:after="17" w:line="240" w:lineRule="auto"/>
      </w:pPr>
      <w:r>
        <w:rPr>
          <w:rFonts w:ascii="Arial" w:hAnsi="Arial"/>
          <w:b/>
          <w:sz w:val="17"/>
        </w:rPr>
        <w:t xml:space="preserve">Cloud / Integrations: </w:t>
      </w:r>
      <w:r>
        <w:rPr>
          <w:rFonts w:ascii="Arial" w:hAnsi="Arial"/>
          <w:sz w:val="17"/>
        </w:rPr>
        <w:t>AWS, MDM integrations, enterprise APIs, procurement integrations, Zendesk / ITSM integrations</w:t>
      </w:r>
    </w:p>
    <w:p>
      <w:pPr>
        <w:spacing w:after="17" w:line="240" w:lineRule="auto"/>
      </w:pPr>
      <w:r>
        <w:rPr>
          <w:rFonts w:ascii="Arial" w:hAnsi="Arial"/>
          <w:b/>
          <w:sz w:val="17"/>
        </w:rPr>
        <w:t xml:space="preserve">Quality / Observability: </w:t>
      </w:r>
      <w:r>
        <w:rPr>
          <w:rFonts w:ascii="Arial" w:hAnsi="Arial"/>
          <w:sz w:val="17"/>
        </w:rPr>
        <w:t>Sentry, Airbrake, Brakeman, Bullet, local CI, production debugging</w:t>
      </w:r>
    </w:p>
    <w:p>
      <w:pPr>
        <w:spacing w:after="17" w:line="240" w:lineRule="auto"/>
      </w:pPr>
      <w:r>
        <w:rPr>
          <w:rFonts w:ascii="Arial" w:hAnsi="Arial"/>
          <w:b/>
          <w:sz w:val="17"/>
        </w:rPr>
        <w:t xml:space="preserve">Developer Tooling: </w:t>
      </w:r>
      <w:r>
        <w:rPr>
          <w:rFonts w:ascii="Arial" w:hAnsi="Arial"/>
          <w:sz w:val="17"/>
        </w:rPr>
        <w:t>Git, Cursor, Claude Code, AI coding-agent workflows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PROFESSIONAL EXPERIENCE</w:t>
      </w:r>
    </w:p>
    <w:p>
      <w:pPr>
        <w:tabs>
          <w:tab w:pos="10296" w:val="right"/>
        </w:tabs>
        <w:spacing w:after="0"/>
        <w:keepNext/>
        <w:keepLines/>
      </w:pPr>
      <w:r>
        <w:rPr>
          <w:rFonts w:ascii="Arial" w:hAnsi="Arial"/>
          <w:b/>
          <w:sz w:val="20"/>
        </w:rPr>
        <w:t>7Vals / EZO</w:t>
      </w:r>
      <w:r>
        <w:tab/>
      </w:r>
      <w:r>
        <w:rPr>
          <w:rFonts w:ascii="Arial" w:hAnsi="Arial"/>
          <w:color w:val="464646"/>
          <w:sz w:val="17"/>
        </w:rPr>
        <w:t>Lahore, Pakistan</w:t>
      </w:r>
    </w:p>
    <w:p>
      <w:pPr>
        <w:tabs>
          <w:tab w:pos="10296" w:val="right"/>
        </w:tabs>
        <w:spacing w:before="56" w:after="0"/>
        <w:keepNext/>
        <w:keepLines/>
      </w:pPr>
      <w:r>
        <w:rPr>
          <w:rFonts w:ascii="Arial" w:hAnsi="Arial"/>
          <w:b/>
          <w:sz w:val="19"/>
        </w:rPr>
        <w:t>Principal Software Engineer</w:t>
      </w:r>
      <w:r>
        <w:tab/>
      </w:r>
      <w:r>
        <w:rPr>
          <w:rFonts w:ascii="Arial" w:hAnsi="Arial"/>
          <w:b/>
          <w:sz w:val="18"/>
        </w:rPr>
        <w:t>Jul 2026-Present</w:t>
      </w:r>
    </w:p>
    <w:p>
      <w:pPr>
        <w:spacing w:after="14"/>
        <w:keepNext/>
        <w:keepLines/>
      </w:pPr>
      <w:r>
        <w:rPr>
          <w:rFonts w:ascii="Arial" w:hAnsi="Arial"/>
          <w:i/>
          <w:color w:val="5A5A5A"/>
          <w:sz w:val="17"/>
        </w:rPr>
        <w:t>Backend architecture, technical leadership, engineering enablement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Drive technical direction across backend architecture, delivery, production reliability, and developer productivity while remaining hands-on with design and implementation.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Partner with Product and Customer Success on complex product decisions, production escalations, and customer issues that require deeper technical context.</w:t>
      </w:r>
    </w:p>
    <w:p>
      <w:pPr>
        <w:tabs>
          <w:tab w:pos="10296" w:val="right"/>
        </w:tabs>
        <w:spacing w:before="56" w:after="0"/>
        <w:keepNext/>
        <w:keepLines/>
      </w:pPr>
      <w:r>
        <w:rPr>
          <w:rFonts w:ascii="Arial" w:hAnsi="Arial"/>
          <w:b/>
          <w:sz w:val="19"/>
        </w:rPr>
        <w:t>Senior Software Engineer</w:t>
      </w:r>
      <w:r>
        <w:tab/>
      </w:r>
      <w:r>
        <w:rPr>
          <w:rFonts w:ascii="Arial" w:hAnsi="Arial"/>
          <w:b/>
          <w:sz w:val="18"/>
        </w:rPr>
        <w:t>Jul 2024-Jul 2026</w:t>
      </w:r>
    </w:p>
    <w:p>
      <w:pPr>
        <w:spacing w:after="14"/>
        <w:keepNext/>
        <w:keepLines/>
      </w:pPr>
      <w:r>
        <w:rPr>
          <w:rFonts w:ascii="Arial" w:hAnsi="Arial"/>
          <w:i/>
          <w:color w:val="5A5A5A"/>
          <w:sz w:val="17"/>
        </w:rPr>
        <w:t>Platform engineering and technical delivery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Led an approximately 8-engineer team building a no-code workflow automation platform, covering HTTP/API nodes, expression resolution, event-based triggers, branching, iteration, data transformation, integrations, and execution monitoring.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Led a 5-engineer team delivering a new CMDB / IT Graph platform in about seven months, including relationship modeling and n-level exploration across configuration items.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Led a 2-engineer AWS Cloud Integration initiative, owning technical design, project breakdown, task allocation, reviews, stakeholder coordination, and hands-on development.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Took Software Asset Management from usage-metering infrastructure to customer-facing utilization, Shadow IT detection, analytics, widgets, and KPIs.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Delivered strategic procurement and enterprise integrations, including CDW, and continued to own technical specifications as well as implementation.</w:t>
      </w:r>
    </w:p>
    <w:p>
      <w:pPr>
        <w:tabs>
          <w:tab w:pos="10296" w:val="right"/>
        </w:tabs>
        <w:spacing w:before="56" w:after="0"/>
        <w:keepNext/>
        <w:keepLines/>
      </w:pPr>
      <w:r>
        <w:rPr>
          <w:rFonts w:ascii="Arial" w:hAnsi="Arial"/>
          <w:b/>
          <w:sz w:val="19"/>
        </w:rPr>
        <w:t>Software Engineer (L2)</w:t>
      </w:r>
      <w:r>
        <w:tab/>
      </w:r>
      <w:r>
        <w:rPr>
          <w:rFonts w:ascii="Arial" w:hAnsi="Arial"/>
          <w:b/>
          <w:sz w:val="18"/>
        </w:rPr>
        <w:t>Jan 2023-Jul 2024</w:t>
      </w:r>
    </w:p>
    <w:p>
      <w:pPr>
        <w:spacing w:after="14"/>
        <w:keepNext/>
        <w:keepLines/>
      </w:pPr>
      <w:r>
        <w:rPr>
          <w:rFonts w:ascii="Arial" w:hAnsi="Arial"/>
          <w:i/>
          <w:color w:val="5A5A5A"/>
          <w:sz w:val="17"/>
        </w:rPr>
        <w:t>Full-stack SaaS engineering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Built the initial Service Catalog / ITSM capability from the ground up and helped establish the foundation for later Zendesk integrations.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Owned Peripheral Device Discovery from specification through implementation and go-to-market enablement.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Built MDM lifecycle capabilities for deletion detection, automated retirement, and device identity / reconciliation across external discovery sources.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Delivered the product's AWS Marketplace integration and extended the audit platform across IT assets.</w:t>
      </w:r>
    </w:p>
    <w:p>
      <w:pPr>
        <w:pageBreakBefore/>
        <w:spacing w:after="0"/>
      </w:pPr>
    </w:p>
    <w:p>
      <w:pPr>
        <w:tabs>
          <w:tab w:pos="10296" w:val="right"/>
        </w:tabs>
        <w:spacing w:before="56" w:after="0"/>
        <w:keepNext/>
        <w:keepLines/>
      </w:pPr>
      <w:r>
        <w:rPr>
          <w:rFonts w:ascii="Arial" w:hAnsi="Arial"/>
          <w:b/>
          <w:sz w:val="19"/>
        </w:rPr>
        <w:t>Software Engineer</w:t>
      </w:r>
      <w:r>
        <w:tab/>
      </w:r>
      <w:r>
        <w:rPr>
          <w:rFonts w:ascii="Arial" w:hAnsi="Arial"/>
          <w:b/>
          <w:sz w:val="18"/>
        </w:rPr>
        <w:t>Aug 2021-Jan 2023</w:t>
      </w:r>
    </w:p>
    <w:p>
      <w:pPr>
        <w:spacing w:after="14"/>
        <w:keepNext/>
        <w:keepLines/>
      </w:pPr>
      <w:r>
        <w:rPr>
          <w:rFonts w:ascii="Arial" w:hAnsi="Arial"/>
          <w:i/>
          <w:color w:val="5A5A5A"/>
          <w:sz w:val="17"/>
        </w:rPr>
        <w:t>Ruby on Rails / platform engineering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Cut a critical device synchronization pipeline from 12-15 hours to under 1 hour by removing N+1-heavy flows, introducing batching, and redesigning sync processing; the pattern was later reused across additional integrations.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Designed and built a foundational audit-trail engine from scratch that subsequent asset-history capabilities continued to build on.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Modernized reporting capabilities, improved database/query performance, and remediated code-level security issues including SQL injection and command injection using Brakeman.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ENGINEERING ENABLEMENT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Built repository-level Cursor rules and reusable coding-agent skills that were merged into the main repository and adopted across the engineering team.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Introduced local CI guardrails and Slack-based Bullet alerts to catch code-quality problems and N+1 regressions earlier in the development cycle.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Contributed to SOC 2 compliance efforts through application-security remediation and to WCAG Level A accessibility work by studying requirements and resolving code-level issues.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OPEN SOURCE</w:t>
      </w:r>
    </w:p>
    <w:p>
      <w:pPr>
        <w:spacing w:before="30" w:after="6"/>
        <w:keepNext/>
        <w:keepLines/>
      </w:pPr>
      <w:r>
        <w:rPr>
          <w:rFonts w:ascii="Arial" w:hAnsi="Arial"/>
          <w:b/>
          <w:sz w:val="18"/>
        </w:rPr>
        <w:t>rmine</w:t>
      </w:r>
      <w:r>
        <w:rPr>
          <w:rFonts w:ascii="Arial" w:hAnsi="Arial"/>
          <w:i/>
          <w:color w:val="555555"/>
          <w:sz w:val="17"/>
        </w:rPr>
        <w:t xml:space="preserve"> - Go / CLI / AI coding-agent tooling</w:t>
      </w:r>
    </w:p>
    <w:p>
      <w:pPr>
        <w:spacing w:after="20" w:line="240" w:lineRule="auto"/>
      </w:pPr>
      <w:r>
        <w:rPr>
          <w:rFonts w:ascii="Arial" w:hAnsi="Arial"/>
          <w:sz w:val="17"/>
        </w:rPr>
        <w:t>Built a Redmine CLI for issues, projects, and time workflows, with reusable skills for coding agents and specification analysis.</w:t>
      </w:r>
    </w:p>
    <w:p>
      <w:pPr>
        <w:spacing w:before="30" w:after="6"/>
        <w:keepNext/>
        <w:keepLines/>
      </w:pPr>
      <w:r>
        <w:rPr>
          <w:rFonts w:ascii="Arial" w:hAnsi="Arial"/>
          <w:b/>
          <w:sz w:val="18"/>
        </w:rPr>
        <w:t>bitwise_attributes</w:t>
      </w:r>
      <w:r>
        <w:rPr>
          <w:rFonts w:ascii="Arial" w:hAnsi="Arial"/>
          <w:i/>
          <w:color w:val="555555"/>
          <w:sz w:val="17"/>
        </w:rPr>
        <w:t xml:space="preserve"> - Ruby / Rails / ActiveRecord</w:t>
      </w:r>
    </w:p>
    <w:p>
      <w:pPr>
        <w:spacing w:after="20" w:line="240" w:lineRule="auto"/>
      </w:pPr>
      <w:r>
        <w:rPr>
          <w:rFonts w:ascii="Arial" w:hAnsi="Arial"/>
          <w:sz w:val="17"/>
        </w:rPr>
        <w:t>Built an open-source Rails library for modeling flag attributes with generated APIs, scopes, validation, bulk operations, inheritance support, tests, and CI.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AWARDS &amp; RECOGNITION</w:t>
      </w:r>
    </w:p>
    <w:p>
      <w:pPr>
        <w:spacing w:after="16" w:line="240" w:lineRule="auto"/>
      </w:pPr>
      <w:r>
        <w:rPr>
          <w:rFonts w:ascii="Arial" w:hAnsi="Arial"/>
          <w:sz w:val="17"/>
        </w:rPr>
        <w:t>Model Software Engineer Award | Precision Engineer Award | Beautiful Code Writer Award (2x) | Rising Star Award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EDUCATION</w:t>
      </w:r>
    </w:p>
    <w:p>
      <w:pPr>
        <w:tabs>
          <w:tab w:pos="10296" w:val="right"/>
        </w:tabs>
        <w:spacing w:after="0"/>
        <w:keepNext/>
        <w:keepLines/>
      </w:pPr>
      <w:r>
        <w:rPr>
          <w:rFonts w:ascii="Arial" w:hAnsi="Arial"/>
          <w:b/>
          <w:sz w:val="18"/>
        </w:rPr>
        <w:t>National University of Computer and Emerging Sciences (FAST-NUCES)</w:t>
      </w:r>
      <w:r>
        <w:tab/>
      </w:r>
      <w:r>
        <w:rPr>
          <w:rFonts w:ascii="Arial" w:hAnsi="Arial"/>
          <w:sz w:val="17"/>
        </w:rPr>
        <w:t>Lahore, Pakistan</w:t>
      </w:r>
    </w:p>
    <w:p>
      <w:pPr>
        <w:spacing w:after="8"/>
      </w:pPr>
      <w:r>
        <w:rPr>
          <w:rFonts w:ascii="Arial" w:hAnsi="Arial"/>
          <w:sz w:val="17"/>
        </w:rPr>
        <w:t>Bachelor of Science in Computer Science | 2017-2021</w:t>
      </w:r>
    </w:p>
    <w:p>
      <w:pPr>
        <w:spacing w:after="12" w:line="240" w:lineRule="auto"/>
      </w:pPr>
      <w:r>
        <w:rPr>
          <w:rFonts w:ascii="Arial" w:hAnsi="Arial"/>
          <w:sz w:val="17"/>
        </w:rPr>
        <w:t>Graduated with distinction; multiple Dean's Honor List recognitions.</w:t>
      </w:r>
    </w:p>
    <w:sectPr>
      <w:pgSz w:w="12240" w:h="15840"/>
      <w:pgMar w:top="691" w:right="835" w:bottom="662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Bullet">
    <w:name w:val="Resume Bullet"/>
    <w:pPr>
      <w:spacing w:after="20" w:line="240" w:lineRule="auto"/>
      <w:ind w:left="259" w:hanging="173"/>
      <w:numPr>
        <w:ilvl w:val="0"/>
        <w:numId w:val="1"/>
      </w:numPr>
    </w:pPr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